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2676A" w14:textId="70A6B5FE" w:rsidR="00A33D10" w:rsidRPr="000E02A2" w:rsidRDefault="00993470" w:rsidP="00A33D10">
      <w:pPr>
        <w:rPr>
          <w:rFonts w:eastAsia="Times New Roman"/>
          <w:b/>
          <w:bCs/>
          <w:lang w:val="en-GB"/>
        </w:rPr>
      </w:pPr>
      <w:r>
        <w:rPr>
          <w:rFonts w:eastAsia="Times New Roman"/>
          <w:b/>
          <w:bCs/>
          <w:lang w:val="en-GB"/>
        </w:rPr>
        <w:t>ANEKSI</w:t>
      </w:r>
      <w:r w:rsidR="000E02A2">
        <w:rPr>
          <w:rFonts w:eastAsia="Times New Roman"/>
          <w:b/>
          <w:bCs/>
          <w:lang w:val="en-GB"/>
        </w:rPr>
        <w:t xml:space="preserve">1 – </w:t>
      </w:r>
      <w:r w:rsidR="00346227">
        <w:rPr>
          <w:rFonts w:eastAsia="Times New Roman"/>
          <w:b/>
          <w:bCs/>
          <w:lang w:val="en-GB"/>
        </w:rPr>
        <w:t xml:space="preserve">KRITERET </w:t>
      </w:r>
      <w:r w:rsidR="00346227">
        <w:rPr>
          <w:rFonts w:eastAsia="Times New Roman"/>
          <w:b/>
          <w:bCs/>
          <w:lang w:val="sq-AL"/>
        </w:rPr>
        <w:t xml:space="preserve">E APLIKIMIT PËR QENDRAT RAJONALE </w:t>
      </w:r>
    </w:p>
    <w:p w14:paraId="3D642F88" w14:textId="77777777" w:rsidR="00A33D10" w:rsidRDefault="00A33D10" w:rsidP="00A33D10">
      <w:pPr>
        <w:rPr>
          <w:rFonts w:eastAsia="Times New Roman"/>
        </w:rPr>
      </w:pPr>
    </w:p>
    <w:p w14:paraId="003626E7" w14:textId="523464EC" w:rsidR="00A33D10" w:rsidRDefault="00346227" w:rsidP="00A33D10">
      <w:pPr>
        <w:rPr>
          <w:rFonts w:eastAsia="Times New Roman"/>
        </w:rPr>
      </w:pPr>
      <w:r>
        <w:rPr>
          <w:rFonts w:eastAsia="Times New Roman"/>
        </w:rPr>
        <w:t>1.2.1. Çfarë është projekti rajonal zhvillimor</w:t>
      </w:r>
      <w:r w:rsidR="00A33D10">
        <w:rPr>
          <w:rFonts w:eastAsia="Times New Roman"/>
        </w:rPr>
        <w:t>?</w:t>
      </w:r>
    </w:p>
    <w:p w14:paraId="387F13C8" w14:textId="77777777" w:rsidR="00A33D10" w:rsidRDefault="00A33D10" w:rsidP="00A33D10">
      <w:pPr>
        <w:rPr>
          <w:rFonts w:eastAsia="Times New Roman"/>
        </w:rPr>
      </w:pPr>
      <w:r>
        <w:rPr>
          <w:rFonts w:eastAsia="Times New Roman"/>
        </w:rPr>
        <w:t> </w:t>
      </w:r>
    </w:p>
    <w:p w14:paraId="6016E3C1" w14:textId="2611FD21" w:rsidR="00346227" w:rsidRDefault="00346227" w:rsidP="00A33D10">
      <w:pPr>
        <w:rPr>
          <w:rFonts w:eastAsia="Times New Roman"/>
        </w:rPr>
      </w:pPr>
      <w:r w:rsidRPr="00346227">
        <w:rPr>
          <w:rFonts w:eastAsia="Times New Roman"/>
          <w:lang w:val="sq-AL"/>
        </w:rPr>
        <w:t xml:space="preserve">Një projekt rajonal në kontekstin e Ligjit për zhvillimin e balancuar rajonal është një projekt që kontribuon në zhvillimin e rajoneve të planifikimit, në përputhje me prioritetet e përcaktuara në Programet për zhvillimin e </w:t>
      </w:r>
      <w:r>
        <w:rPr>
          <w:rFonts w:eastAsia="Times New Roman"/>
          <w:lang w:val="sq-AL"/>
        </w:rPr>
        <w:t>rajoneve të planifikimit, respektivisht e</w:t>
      </w:r>
      <w:r w:rsidRPr="00346227">
        <w:rPr>
          <w:rFonts w:eastAsia="Times New Roman"/>
          <w:lang w:val="sq-AL"/>
        </w:rPr>
        <w:t xml:space="preserve"> rrit aftësinë e rajonit për të arritur qëllimet e tij të zhvillimit ekonomik dhe shoqëror.</w:t>
      </w:r>
      <w:r w:rsidRPr="00346227">
        <w:rPr>
          <w:rFonts w:eastAsia="Times New Roman"/>
          <w:lang w:val="sq-AL"/>
        </w:rPr>
        <w:br/>
        <w:t>"Rajonaliteti" i një projekti mund të vlerësohet në bazë të vendndodhjes fizike ku do të zhvillohen aktivitetet, në bazë të territorit në të cilin zbatimi i aktiviteteve do të ketë efekte, si dhe në bazë të pjesëmarrësve në financimin e aktiviteteve.</w:t>
      </w:r>
    </w:p>
    <w:p w14:paraId="2E5157B6" w14:textId="5FA55FEC" w:rsidR="00A33D10" w:rsidRDefault="00091E74" w:rsidP="00A33D10">
      <w:pPr>
        <w:rPr>
          <w:rFonts w:eastAsia="Times New Roman"/>
        </w:rPr>
      </w:pPr>
      <w:r>
        <w:rPr>
          <w:rFonts w:eastAsia="Times New Roman"/>
        </w:rPr>
        <w:t>Projekt rajonal është kur</w:t>
      </w:r>
      <w:r w:rsidR="00A33D10">
        <w:rPr>
          <w:rFonts w:eastAsia="Times New Roman"/>
        </w:rPr>
        <w:t>:</w:t>
      </w:r>
    </w:p>
    <w:p w14:paraId="388C96DA" w14:textId="745CC8A1" w:rsidR="00346227" w:rsidRPr="00346227" w:rsidRDefault="00346227" w:rsidP="00346227">
      <w:pPr>
        <w:pStyle w:val="ListParagraph"/>
        <w:rPr>
          <w:rFonts w:asciiTheme="minorHAnsi" w:eastAsia="Times New Roman" w:hAnsiTheme="minorHAnsi" w:cstheme="minorHAnsi"/>
          <w:lang w:val="en-US" w:eastAsia="en-US"/>
        </w:rPr>
      </w:pPr>
      <w:r w:rsidRPr="00346227">
        <w:rPr>
          <w:rFonts w:asciiTheme="minorHAnsi" w:eastAsia="Times New Roman" w:hAnsiTheme="minorHAnsi" w:cstheme="minorHAnsi"/>
          <w:lang w:val="sq-AL" w:eastAsia="en-US"/>
        </w:rPr>
        <w:t>• Projekti promovon bashkëpunimin rajonal dhe aktivitete të përbashkëta në fushën e turizmit, pra projekti ka për qëllim zhvillimin e turizmit në rajonin e planifikimit.</w:t>
      </w:r>
      <w:r w:rsidRPr="00346227">
        <w:rPr>
          <w:rFonts w:asciiTheme="minorHAnsi" w:eastAsia="Times New Roman" w:hAnsiTheme="minorHAnsi" w:cstheme="minorHAnsi"/>
          <w:lang w:val="sq-AL" w:eastAsia="en-US"/>
        </w:rPr>
        <w:br/>
        <w:t>• Projekti zbatohet në territorin e të paktën tre komunave në rajonin e planifikimit ose përfitim të shprehur drejtpërdrejt dhe qartë nga projekti kanë të paktën tre komuna.</w:t>
      </w:r>
      <w:r w:rsidRPr="00346227">
        <w:rPr>
          <w:rFonts w:asciiTheme="minorHAnsi" w:eastAsia="Times New Roman" w:hAnsiTheme="minorHAnsi" w:cstheme="minorHAnsi"/>
          <w:lang w:val="sq-AL" w:eastAsia="en-US"/>
        </w:rPr>
        <w:br/>
        <w:t>• Projekti siguron shërbime sociale, shëndetësore ose arsimore me rëndësi rajonale (shtëpi pensioni, institucione sociale, përkujdesje për grupet në nevojë, institucione shëndetësore, shkolla të mesme, universitete, qendra kulturore rajonale dhe lloje të tjera, etj) ose projekti është ndërmarrë aktivitete për përmirësimin e kushteve të jetesës në objektet që ofrojnë shërbime sociale me rëndësi rajonale.</w:t>
      </w:r>
      <w:r w:rsidRPr="00346227">
        <w:rPr>
          <w:rFonts w:asciiTheme="minorHAnsi" w:eastAsia="Times New Roman" w:hAnsiTheme="minorHAnsi" w:cstheme="minorHAnsi"/>
          <w:lang w:val="sq-AL" w:eastAsia="en-US"/>
        </w:rPr>
        <w:br/>
        <w:t xml:space="preserve">• Projekti ofron shërbime ekonomike me rëndësi rajonale (parqe teknologjike rajonale ose inkubatorë, biznes rajonal dhe lloje të tjera të qendrave, tregjet rajonale, qendrat e blerjeve, etj.) Ose projekti ndërmerr aktivitete për të mbështetur ndërmarrjet e vogla dhe të mesme dhe / ose shoqata dhe rrjetëzimi i tyre (krijimi i grupimeve, shoqatave, dhomave </w:t>
      </w:r>
      <w:r>
        <w:rPr>
          <w:rFonts w:asciiTheme="minorHAnsi" w:eastAsia="Times New Roman" w:hAnsiTheme="minorHAnsi" w:cstheme="minorHAnsi"/>
          <w:lang w:val="sq-AL" w:eastAsia="en-US"/>
        </w:rPr>
        <w:t>të tregtisë, promovimeve, brendimit</w:t>
      </w:r>
      <w:r w:rsidRPr="00346227">
        <w:rPr>
          <w:rFonts w:asciiTheme="minorHAnsi" w:eastAsia="Times New Roman" w:hAnsiTheme="minorHAnsi" w:cstheme="minorHAnsi"/>
          <w:lang w:val="sq-AL" w:eastAsia="en-US"/>
        </w:rPr>
        <w:t>, etj.)</w:t>
      </w:r>
      <w:r w:rsidRPr="00346227">
        <w:rPr>
          <w:rFonts w:asciiTheme="minorHAnsi" w:eastAsia="Times New Roman" w:hAnsiTheme="minorHAnsi" w:cstheme="minorHAnsi"/>
          <w:lang w:val="sq-AL" w:eastAsia="en-US"/>
        </w:rPr>
        <w:br/>
        <w:t>• Projekti merr masa për mbrojtjen e</w:t>
      </w:r>
      <w:r w:rsidR="00BA135B">
        <w:rPr>
          <w:rFonts w:asciiTheme="minorHAnsi" w:eastAsia="Times New Roman" w:hAnsiTheme="minorHAnsi" w:cstheme="minorHAnsi"/>
          <w:lang w:val="sq-AL" w:eastAsia="en-US"/>
        </w:rPr>
        <w:t xml:space="preserve"> mjedisit në të paktën dy komuna</w:t>
      </w:r>
      <w:r w:rsidRPr="00346227">
        <w:rPr>
          <w:rFonts w:asciiTheme="minorHAnsi" w:eastAsia="Times New Roman" w:hAnsiTheme="minorHAnsi" w:cstheme="minorHAnsi"/>
          <w:lang w:val="sq-AL" w:eastAsia="en-US"/>
        </w:rPr>
        <w:t xml:space="preserve"> ose mbulon një territor që përfaqëson 10% të territorit të përgjithshëm të rajonit të planifikimit.</w:t>
      </w:r>
      <w:r w:rsidRPr="00346227">
        <w:rPr>
          <w:rFonts w:asciiTheme="minorHAnsi" w:eastAsia="Times New Roman" w:hAnsiTheme="minorHAnsi" w:cstheme="minorHAnsi"/>
          <w:lang w:val="sq-AL" w:eastAsia="en-US"/>
        </w:rPr>
        <w:br/>
        <w:t>• Projekti planifikon aktivitete në fushën e trajtimit të ujërave të zeza me një kapacitet më të madh se 2000 e.z.</w:t>
      </w:r>
    </w:p>
    <w:p w14:paraId="1259028F" w14:textId="5953A6FC" w:rsidR="00A33D10" w:rsidRPr="00346227" w:rsidRDefault="00A33D10" w:rsidP="00346227">
      <w:pPr>
        <w:pStyle w:val="ListParagraph"/>
        <w:rPr>
          <w:rFonts w:asciiTheme="minorHAnsi" w:eastAsia="Times New Roman" w:hAnsiTheme="minorHAnsi" w:cstheme="minorHAnsi"/>
        </w:rPr>
      </w:pPr>
    </w:p>
    <w:p w14:paraId="7BC3EF6D" w14:textId="77777777" w:rsidR="00A33D10" w:rsidRPr="00346227" w:rsidRDefault="00A33D10" w:rsidP="00A33D10">
      <w:pPr>
        <w:rPr>
          <w:rFonts w:asciiTheme="minorHAnsi" w:eastAsia="Times New Roman" w:hAnsiTheme="minorHAnsi" w:cstheme="minorHAnsi"/>
        </w:rPr>
      </w:pPr>
      <w:r w:rsidRPr="00346227">
        <w:rPr>
          <w:rFonts w:asciiTheme="minorHAnsi" w:eastAsia="Times New Roman" w:hAnsiTheme="minorHAnsi" w:cstheme="minorHAnsi"/>
        </w:rPr>
        <w:t> </w:t>
      </w:r>
    </w:p>
    <w:p w14:paraId="26C533BE" w14:textId="424D412E" w:rsidR="00A33D10" w:rsidRDefault="00346227" w:rsidP="00A33D10">
      <w:pPr>
        <w:rPr>
          <w:rFonts w:eastAsia="Times New Roman"/>
        </w:rPr>
      </w:pPr>
      <w:r>
        <w:rPr>
          <w:rFonts w:eastAsia="Times New Roman"/>
        </w:rPr>
        <w:t>Spjegim plotësues</w:t>
      </w:r>
      <w:r w:rsidR="00A33D10">
        <w:rPr>
          <w:rFonts w:eastAsia="Times New Roman"/>
        </w:rPr>
        <w:t>:</w:t>
      </w:r>
    </w:p>
    <w:p w14:paraId="61705A66" w14:textId="51A11847" w:rsidR="00346227" w:rsidRPr="00346227" w:rsidRDefault="00346227" w:rsidP="00346227">
      <w:pPr>
        <w:pStyle w:val="ListParagraph"/>
        <w:numPr>
          <w:ilvl w:val="0"/>
          <w:numId w:val="5"/>
        </w:numPr>
        <w:rPr>
          <w:rFonts w:eastAsia="Times New Roman"/>
        </w:rPr>
      </w:pPr>
      <w:r w:rsidRPr="00346227">
        <w:rPr>
          <w:rFonts w:eastAsia="Times New Roman"/>
        </w:rPr>
        <w:t xml:space="preserve"> propozon një mënyrë për të zgjidhur një problem që është i pranishëm në territorin e dy ose më shumë komunave në rajonin e planifikimit;</w:t>
      </w:r>
    </w:p>
    <w:p w14:paraId="2E48E980" w14:textId="67E1BAD8" w:rsidR="00346227" w:rsidRPr="00346227" w:rsidRDefault="00346227" w:rsidP="00346227">
      <w:pPr>
        <w:pStyle w:val="ListParagraph"/>
        <w:numPr>
          <w:ilvl w:val="0"/>
          <w:numId w:val="5"/>
        </w:numPr>
        <w:rPr>
          <w:rFonts w:eastAsia="Times New Roman"/>
        </w:rPr>
      </w:pPr>
      <w:r w:rsidRPr="00346227">
        <w:rPr>
          <w:rFonts w:eastAsia="Times New Roman"/>
        </w:rPr>
        <w:t>propozon një mënyrë për realizimin e qëllimeve afatmesme dhe përparësive të zhvillimit të rajoneve të planifikimit, në përputhje me përcaktimet e Programeve për zhvillimin e rajoneve të planifikimit dhe planet e tyre vjetore të veprimit;</w:t>
      </w:r>
    </w:p>
    <w:p w14:paraId="3E32A34D" w14:textId="69CBCCAF" w:rsidR="00346227" w:rsidRPr="00346227" w:rsidRDefault="00346227" w:rsidP="00346227">
      <w:pPr>
        <w:pStyle w:val="ListParagraph"/>
        <w:numPr>
          <w:ilvl w:val="0"/>
          <w:numId w:val="5"/>
        </w:numPr>
        <w:rPr>
          <w:rFonts w:eastAsia="Times New Roman"/>
        </w:rPr>
      </w:pPr>
      <w:r w:rsidRPr="00346227">
        <w:rPr>
          <w:rFonts w:eastAsia="Times New Roman"/>
        </w:rPr>
        <w:t>ka siguruar pjesëmarrje fi</w:t>
      </w:r>
      <w:r w:rsidR="00CB7B23">
        <w:rPr>
          <w:rFonts w:eastAsia="Times New Roman"/>
        </w:rPr>
        <w:t>nanciare nga të paktën dy komuna</w:t>
      </w:r>
      <w:r w:rsidRPr="00346227">
        <w:rPr>
          <w:rFonts w:eastAsia="Times New Roman"/>
        </w:rPr>
        <w:t xml:space="preserve"> në rajonin e planifikimit;</w:t>
      </w:r>
    </w:p>
    <w:p w14:paraId="37AF859C" w14:textId="2959D56A" w:rsidR="00346227" w:rsidRPr="00346227" w:rsidRDefault="00346227" w:rsidP="00346227">
      <w:pPr>
        <w:pStyle w:val="ListParagraph"/>
        <w:numPr>
          <w:ilvl w:val="0"/>
          <w:numId w:val="5"/>
        </w:numPr>
        <w:rPr>
          <w:rFonts w:eastAsia="Times New Roman"/>
        </w:rPr>
      </w:pPr>
      <w:r>
        <w:rPr>
          <w:rFonts w:eastAsia="Times New Roman"/>
        </w:rPr>
        <w:t xml:space="preserve"> </w:t>
      </w:r>
      <w:r w:rsidRPr="00346227">
        <w:rPr>
          <w:rFonts w:eastAsia="Times New Roman"/>
        </w:rPr>
        <w:t>implementohet i integruar (fizik ose përmbajtje) në territorin e dy ose më shumë komunave në rajon;</w:t>
      </w:r>
    </w:p>
    <w:p w14:paraId="25224680" w14:textId="68D29890" w:rsidR="00A33D10" w:rsidRPr="00A33D10" w:rsidRDefault="00346227" w:rsidP="00346227">
      <w:pPr>
        <w:pStyle w:val="ListParagraph"/>
        <w:numPr>
          <w:ilvl w:val="0"/>
          <w:numId w:val="5"/>
        </w:numPr>
        <w:rPr>
          <w:rFonts w:eastAsia="Times New Roman"/>
        </w:rPr>
      </w:pPr>
      <w:r w:rsidRPr="00346227">
        <w:rPr>
          <w:rFonts w:eastAsia="Times New Roman"/>
        </w:rPr>
        <w:t>zbatohet në territorin e vetëm një bashkie në rajonin e planifikimit,</w:t>
      </w:r>
      <w:r>
        <w:rPr>
          <w:rFonts w:eastAsia="Times New Roman"/>
        </w:rPr>
        <w:t>POR</w:t>
      </w:r>
      <w:r w:rsidR="00A33D10" w:rsidRPr="00A33D10">
        <w:rPr>
          <w:rFonts w:eastAsia="Times New Roman"/>
        </w:rPr>
        <w:t>:</w:t>
      </w:r>
    </w:p>
    <w:p w14:paraId="09521F8C" w14:textId="77777777" w:rsidR="00346227" w:rsidRPr="00346227" w:rsidRDefault="00346227" w:rsidP="00346227">
      <w:pPr>
        <w:pStyle w:val="ListParagraph"/>
        <w:numPr>
          <w:ilvl w:val="0"/>
          <w:numId w:val="6"/>
        </w:numPr>
        <w:rPr>
          <w:rFonts w:eastAsia="Times New Roman"/>
        </w:rPr>
      </w:pPr>
      <w:r w:rsidRPr="00346227">
        <w:rPr>
          <w:rFonts w:eastAsia="Times New Roman"/>
        </w:rPr>
        <w:t>- aktivitetet janë plotësisht të papërshtatshme (d.m.th jo optimale) për tu realizuar në disa komuna të rajonit;</w:t>
      </w:r>
    </w:p>
    <w:p w14:paraId="2E90EFB0" w14:textId="77777777" w:rsidR="00346227" w:rsidRPr="00346227" w:rsidRDefault="00346227" w:rsidP="00346227">
      <w:pPr>
        <w:pStyle w:val="ListParagraph"/>
        <w:numPr>
          <w:ilvl w:val="0"/>
          <w:numId w:val="6"/>
        </w:numPr>
        <w:rPr>
          <w:rFonts w:eastAsia="Times New Roman"/>
        </w:rPr>
      </w:pPr>
      <w:r w:rsidRPr="00346227">
        <w:rPr>
          <w:rFonts w:eastAsia="Times New Roman"/>
        </w:rPr>
        <w:t>- rezultatet e zbatimit kanë një ndikim të paqartë në zgjidhjen e problemeve në territoret e disa komunave;</w:t>
      </w:r>
    </w:p>
    <w:p w14:paraId="5CC620C1" w14:textId="69C5E091" w:rsidR="00A33D10" w:rsidRPr="00A33D10" w:rsidRDefault="00346227" w:rsidP="00346227">
      <w:pPr>
        <w:pStyle w:val="ListParagraph"/>
        <w:numPr>
          <w:ilvl w:val="0"/>
          <w:numId w:val="6"/>
        </w:numPr>
        <w:rPr>
          <w:rFonts w:eastAsia="Times New Roman"/>
        </w:rPr>
      </w:pPr>
      <w:r>
        <w:rPr>
          <w:rFonts w:eastAsia="Times New Roman"/>
        </w:rPr>
        <w:lastRenderedPageBreak/>
        <w:t xml:space="preserve">Bëhet fjalë për </w:t>
      </w:r>
      <w:r w:rsidRPr="00346227">
        <w:rPr>
          <w:rFonts w:eastAsia="Times New Roman"/>
        </w:rPr>
        <w:t xml:space="preserve">një ndërtesë e trashëgimisë historike ose kulturore ose pasurisë natyrore që është e pranishme vetëm në territorin e asaj komune, dhe njëkohësisht ka një ndikim serioz </w:t>
      </w:r>
      <w:r>
        <w:rPr>
          <w:rFonts w:eastAsia="Times New Roman"/>
          <w:lang w:val="sq-AL"/>
        </w:rPr>
        <w:t xml:space="preserve">të qartë </w:t>
      </w:r>
      <w:r>
        <w:rPr>
          <w:rFonts w:eastAsia="Times New Roman"/>
        </w:rPr>
        <w:t>në të paktën dy komuna</w:t>
      </w:r>
      <w:r w:rsidRPr="00346227">
        <w:rPr>
          <w:rFonts w:eastAsia="Times New Roman"/>
        </w:rPr>
        <w:t xml:space="preserve"> të </w:t>
      </w:r>
      <w:r>
        <w:rPr>
          <w:rFonts w:eastAsia="Times New Roman"/>
        </w:rPr>
        <w:t>tjera në rajonin e planifikimit</w:t>
      </w:r>
      <w:r w:rsidR="00A33D10" w:rsidRPr="00A33D10">
        <w:rPr>
          <w:rFonts w:eastAsia="Times New Roman"/>
        </w:rPr>
        <w:t>.</w:t>
      </w:r>
    </w:p>
    <w:p w14:paraId="2D182D4B" w14:textId="4A784E82" w:rsidR="00A33D10" w:rsidRDefault="00A33D10" w:rsidP="00A33D10">
      <w:pPr>
        <w:rPr>
          <w:rFonts w:eastAsia="Times New Roman"/>
          <w:lang w:val="sq-AL"/>
        </w:rPr>
      </w:pPr>
      <w:r>
        <w:rPr>
          <w:rFonts w:eastAsia="Times New Roman"/>
        </w:rPr>
        <w:t> </w:t>
      </w:r>
      <w:r w:rsidR="00346227" w:rsidRPr="00346227">
        <w:rPr>
          <w:rFonts w:eastAsia="Times New Roman"/>
          <w:lang w:val="sq-AL"/>
        </w:rPr>
        <w:t xml:space="preserve">Shembuj të projekteve të tilla të zbatuara </w:t>
      </w:r>
      <w:r w:rsidR="00346227">
        <w:rPr>
          <w:rFonts w:eastAsia="Times New Roman"/>
          <w:lang w:val="sq-AL"/>
        </w:rPr>
        <w:t>në territorin e vetëm një komun</w:t>
      </w:r>
      <w:r w:rsidR="00346227" w:rsidRPr="00346227">
        <w:rPr>
          <w:rFonts w:eastAsia="Times New Roman"/>
          <w:lang w:val="sq-AL"/>
        </w:rPr>
        <w:t>e në rajonin e planifikimit janë: ndërtimi i një salle të madhe sportive, qendrës shëndetësore, krijimi i një inkubatori biznesi, agjensia e zhvillimit rajonal, adaptimi dhe azhurnimi i një kopsht</w:t>
      </w:r>
      <w:r w:rsidR="00346227">
        <w:rPr>
          <w:rFonts w:eastAsia="Times New Roman"/>
          <w:lang w:val="sq-AL"/>
        </w:rPr>
        <w:t>it</w:t>
      </w:r>
      <w:r w:rsidR="00346227" w:rsidRPr="00346227">
        <w:rPr>
          <w:rFonts w:eastAsia="Times New Roman"/>
          <w:lang w:val="sq-AL"/>
        </w:rPr>
        <w:t xml:space="preserve"> zoologjik, ndërtimi i një </w:t>
      </w:r>
      <w:r w:rsidR="00346227">
        <w:rPr>
          <w:rFonts w:eastAsia="Times New Roman"/>
          <w:lang w:val="sq-AL"/>
        </w:rPr>
        <w:t>rruge hyrëse në një qendër skijimi. , ndriçimi i një lokaliteti</w:t>
      </w:r>
      <w:r w:rsidR="00346227" w:rsidRPr="00346227">
        <w:rPr>
          <w:rFonts w:eastAsia="Times New Roman"/>
          <w:lang w:val="sq-AL"/>
        </w:rPr>
        <w:t xml:space="preserve"> turistik, etj.</w:t>
      </w:r>
    </w:p>
    <w:p w14:paraId="0468B183" w14:textId="77777777" w:rsidR="00CB7B23" w:rsidRDefault="00CB7B23" w:rsidP="00A33D10">
      <w:pPr>
        <w:rPr>
          <w:rFonts w:eastAsia="Times New Roman"/>
        </w:rPr>
      </w:pPr>
    </w:p>
    <w:p w14:paraId="62686B39" w14:textId="599A2D9A" w:rsidR="00993470" w:rsidRPr="00993470" w:rsidRDefault="00993470" w:rsidP="00993470">
      <w:pPr>
        <w:rPr>
          <w:rFonts w:asciiTheme="minorHAnsi" w:eastAsia="Times New Roman" w:hAnsiTheme="minorHAnsi" w:cstheme="minorHAnsi"/>
          <w:lang w:val="sq-AL" w:eastAsia="en-US"/>
        </w:rPr>
      </w:pPr>
      <w:r w:rsidRPr="00993470">
        <w:rPr>
          <w:rFonts w:asciiTheme="minorHAnsi" w:eastAsia="Times New Roman" w:hAnsiTheme="minorHAnsi" w:cstheme="minorHAnsi"/>
          <w:lang w:val="sq-AL" w:eastAsia="en-US"/>
        </w:rPr>
        <w:t>Projekti rajonal duhet do</w:t>
      </w:r>
      <w:r w:rsidR="00CB7B23">
        <w:rPr>
          <w:rFonts w:asciiTheme="minorHAnsi" w:eastAsia="Times New Roman" w:hAnsiTheme="minorHAnsi" w:cstheme="minorHAnsi"/>
          <w:lang w:val="sq-AL" w:eastAsia="en-US"/>
        </w:rPr>
        <w:t>emos të përfshijë tre komponentat e mëposhtme</w:t>
      </w:r>
      <w:bookmarkStart w:id="0" w:name="_GoBack"/>
      <w:bookmarkEnd w:id="0"/>
      <w:r w:rsidRPr="00993470">
        <w:rPr>
          <w:rFonts w:asciiTheme="minorHAnsi" w:eastAsia="Times New Roman" w:hAnsiTheme="minorHAnsi" w:cstheme="minorHAnsi"/>
          <w:lang w:val="sq-AL" w:eastAsia="en-US"/>
        </w:rPr>
        <w:t>:</w:t>
      </w:r>
      <w:r w:rsidRPr="00993470">
        <w:rPr>
          <w:rFonts w:asciiTheme="minorHAnsi" w:eastAsia="Times New Roman" w:hAnsiTheme="minorHAnsi" w:cstheme="minorHAnsi"/>
          <w:lang w:val="sq-AL" w:eastAsia="en-US"/>
        </w:rPr>
        <w:br/>
        <w:t>• përfshirje sociale,</w:t>
      </w:r>
      <w:r w:rsidRPr="00993470">
        <w:rPr>
          <w:rFonts w:asciiTheme="minorHAnsi" w:eastAsia="Times New Roman" w:hAnsiTheme="minorHAnsi" w:cstheme="minorHAnsi"/>
          <w:lang w:val="sq-AL" w:eastAsia="en-US"/>
        </w:rPr>
        <w:br/>
        <w:t>• transparencë, dhe</w:t>
      </w:r>
    </w:p>
    <w:p w14:paraId="7EC482B8" w14:textId="169807C1" w:rsidR="00993470" w:rsidRPr="00993470" w:rsidRDefault="00993470" w:rsidP="00993470">
      <w:pPr>
        <w:rPr>
          <w:rFonts w:asciiTheme="minorHAnsi" w:eastAsia="Times New Roman" w:hAnsiTheme="minorHAnsi" w:cstheme="minorHAnsi"/>
          <w:lang w:val="en-US" w:eastAsia="en-US"/>
        </w:rPr>
      </w:pPr>
      <w:r w:rsidRPr="00993470">
        <w:rPr>
          <w:rFonts w:asciiTheme="minorHAnsi" w:eastAsia="Times New Roman" w:hAnsiTheme="minorHAnsi" w:cstheme="minorHAnsi"/>
          <w:lang w:val="sq-AL" w:eastAsia="en-US"/>
        </w:rPr>
        <w:t>• pjesëmarrje</w:t>
      </w:r>
    </w:p>
    <w:p w14:paraId="2576EA7C" w14:textId="4F697BA4" w:rsidR="00A33D10" w:rsidRPr="00993470" w:rsidRDefault="00A33D10" w:rsidP="00993470">
      <w:pPr>
        <w:rPr>
          <w:rFonts w:asciiTheme="minorHAnsi" w:eastAsia="Times New Roman" w:hAnsiTheme="minorHAnsi" w:cstheme="minorHAnsi"/>
        </w:rPr>
      </w:pPr>
    </w:p>
    <w:sectPr w:rsidR="00A33D10" w:rsidRPr="00993470" w:rsidSect="00A33D10">
      <w:headerReference w:type="default" r:id="rId7"/>
      <w:pgSz w:w="11906" w:h="16838"/>
      <w:pgMar w:top="2410"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3D1CD" w14:textId="77777777" w:rsidR="00913FDA" w:rsidRDefault="00913FDA" w:rsidP="00A33D10">
      <w:r>
        <w:separator/>
      </w:r>
    </w:p>
  </w:endnote>
  <w:endnote w:type="continuationSeparator" w:id="0">
    <w:p w14:paraId="2A755F77" w14:textId="77777777" w:rsidR="00913FDA" w:rsidRDefault="00913FDA" w:rsidP="00A3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EA002" w14:textId="77777777" w:rsidR="00913FDA" w:rsidRDefault="00913FDA" w:rsidP="00A33D10">
      <w:r>
        <w:separator/>
      </w:r>
    </w:p>
  </w:footnote>
  <w:footnote w:type="continuationSeparator" w:id="0">
    <w:p w14:paraId="5CD39C07" w14:textId="77777777" w:rsidR="00913FDA" w:rsidRDefault="00913FDA" w:rsidP="00A3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D785" w14:textId="77777777" w:rsidR="00A33D10" w:rsidRPr="00121CAA" w:rsidRDefault="00A33D10" w:rsidP="00A33D10">
    <w:pPr>
      <w:pStyle w:val="Header"/>
      <w:tabs>
        <w:tab w:val="clear" w:pos="4513"/>
        <w:tab w:val="left" w:pos="3546"/>
      </w:tabs>
      <w:rPr>
        <w:b/>
        <w:sz w:val="28"/>
        <w:szCs w:val="28"/>
      </w:rPr>
    </w:pPr>
    <w:r>
      <w:rPr>
        <w:noProof/>
        <w:lang w:val="en-US" w:eastAsia="en-US"/>
      </w:rPr>
      <w:drawing>
        <wp:anchor distT="0" distB="0" distL="114300" distR="114300" simplePos="0" relativeHeight="251659264" behindDoc="0" locked="0" layoutInCell="1" allowOverlap="1" wp14:anchorId="3447D093" wp14:editId="42196747">
          <wp:simplePos x="0" y="0"/>
          <wp:positionH relativeFrom="column">
            <wp:posOffset>5558155</wp:posOffset>
          </wp:positionH>
          <wp:positionV relativeFrom="paragraph">
            <wp:posOffset>-97155</wp:posOffset>
          </wp:positionV>
          <wp:extent cx="428625" cy="876300"/>
          <wp:effectExtent l="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876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639BDA65" wp14:editId="6D163918">
          <wp:extent cx="1416481" cy="4114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274" cy="421006"/>
                  </a:xfrm>
                  <a:prstGeom prst="rect">
                    <a:avLst/>
                  </a:prstGeom>
                  <a:noFill/>
                  <a:ln>
                    <a:noFill/>
                  </a:ln>
                </pic:spPr>
              </pic:pic>
            </a:graphicData>
          </a:graphic>
        </wp:inline>
      </w:drawing>
    </w:r>
  </w:p>
  <w:p w14:paraId="6C6EA3E8" w14:textId="77777777" w:rsidR="00A33D10" w:rsidRDefault="00A33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1144B"/>
    <w:multiLevelType w:val="hybridMultilevel"/>
    <w:tmpl w:val="735C2782"/>
    <w:lvl w:ilvl="0" w:tplc="BA68D532">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03B0C24"/>
    <w:multiLevelType w:val="hybridMultilevel"/>
    <w:tmpl w:val="E40AEEE0"/>
    <w:lvl w:ilvl="0" w:tplc="0818F482">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566479F3"/>
    <w:multiLevelType w:val="multilevel"/>
    <w:tmpl w:val="73B2D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FB0A17"/>
    <w:multiLevelType w:val="hybridMultilevel"/>
    <w:tmpl w:val="6CCAE19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65634330"/>
    <w:multiLevelType w:val="hybridMultilevel"/>
    <w:tmpl w:val="06DA2628"/>
    <w:lvl w:ilvl="0" w:tplc="432C76AC">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6E075BFE"/>
    <w:multiLevelType w:val="hybridMultilevel"/>
    <w:tmpl w:val="C47E9062"/>
    <w:lvl w:ilvl="0" w:tplc="0818F482">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6EBC0162"/>
    <w:multiLevelType w:val="hybridMultilevel"/>
    <w:tmpl w:val="6F0A4B0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10"/>
    <w:rsid w:val="00091E74"/>
    <w:rsid w:val="000E02A2"/>
    <w:rsid w:val="002B421F"/>
    <w:rsid w:val="00346227"/>
    <w:rsid w:val="00913FDA"/>
    <w:rsid w:val="00993470"/>
    <w:rsid w:val="00A33D10"/>
    <w:rsid w:val="00B66509"/>
    <w:rsid w:val="00B95C37"/>
    <w:rsid w:val="00BA135B"/>
    <w:rsid w:val="00CB7B23"/>
    <w:rsid w:val="00D840C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D61D"/>
  <w15:chartTrackingRefBased/>
  <w15:docId w15:val="{904C3A65-A5EA-423E-8DFA-C77387A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D10"/>
    <w:pPr>
      <w:spacing w:after="0" w:line="240" w:lineRule="auto"/>
    </w:pPr>
    <w:rPr>
      <w:rFonts w:ascii="Calibri" w:hAnsi="Calibri" w:cs="Calibri"/>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D10"/>
    <w:rPr>
      <w:color w:val="0000FF"/>
      <w:u w:val="single"/>
    </w:rPr>
  </w:style>
  <w:style w:type="paragraph" w:customStyle="1" w:styleId="xxmsonormal">
    <w:name w:val="x_x_msonormal"/>
    <w:basedOn w:val="Normal"/>
    <w:rsid w:val="00A33D10"/>
  </w:style>
  <w:style w:type="paragraph" w:styleId="ListParagraph">
    <w:name w:val="List Paragraph"/>
    <w:basedOn w:val="Normal"/>
    <w:uiPriority w:val="34"/>
    <w:qFormat/>
    <w:rsid w:val="00A33D10"/>
    <w:pPr>
      <w:ind w:left="720"/>
      <w:contextualSpacing/>
    </w:pPr>
  </w:style>
  <w:style w:type="paragraph" w:styleId="BalloonText">
    <w:name w:val="Balloon Text"/>
    <w:basedOn w:val="Normal"/>
    <w:link w:val="BalloonTextChar"/>
    <w:uiPriority w:val="99"/>
    <w:semiHidden/>
    <w:unhideWhenUsed/>
    <w:rsid w:val="00A3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D10"/>
    <w:rPr>
      <w:rFonts w:ascii="Segoe UI" w:hAnsi="Segoe UI" w:cs="Segoe UI"/>
      <w:sz w:val="18"/>
      <w:szCs w:val="18"/>
      <w:lang w:eastAsia="mk-MK"/>
    </w:rPr>
  </w:style>
  <w:style w:type="paragraph" w:styleId="Header">
    <w:name w:val="header"/>
    <w:basedOn w:val="Normal"/>
    <w:link w:val="HeaderChar"/>
    <w:uiPriority w:val="99"/>
    <w:unhideWhenUsed/>
    <w:rsid w:val="00A33D10"/>
    <w:pPr>
      <w:tabs>
        <w:tab w:val="center" w:pos="4513"/>
        <w:tab w:val="right" w:pos="9026"/>
      </w:tabs>
    </w:pPr>
  </w:style>
  <w:style w:type="character" w:customStyle="1" w:styleId="HeaderChar">
    <w:name w:val="Header Char"/>
    <w:basedOn w:val="DefaultParagraphFont"/>
    <w:link w:val="Header"/>
    <w:uiPriority w:val="99"/>
    <w:rsid w:val="00A33D10"/>
    <w:rPr>
      <w:rFonts w:ascii="Calibri" w:hAnsi="Calibri" w:cs="Calibri"/>
      <w:lang w:eastAsia="mk-MK"/>
    </w:rPr>
  </w:style>
  <w:style w:type="paragraph" w:styleId="Footer">
    <w:name w:val="footer"/>
    <w:basedOn w:val="Normal"/>
    <w:link w:val="FooterChar"/>
    <w:uiPriority w:val="99"/>
    <w:unhideWhenUsed/>
    <w:rsid w:val="00A33D10"/>
    <w:pPr>
      <w:tabs>
        <w:tab w:val="center" w:pos="4513"/>
        <w:tab w:val="right" w:pos="9026"/>
      </w:tabs>
    </w:pPr>
  </w:style>
  <w:style w:type="character" w:customStyle="1" w:styleId="FooterChar">
    <w:name w:val="Footer Char"/>
    <w:basedOn w:val="DefaultParagraphFont"/>
    <w:link w:val="Footer"/>
    <w:uiPriority w:val="99"/>
    <w:rsid w:val="00A33D10"/>
    <w:rPr>
      <w:rFonts w:ascii="Calibri" w:hAnsi="Calibri" w:cs="Calibri"/>
      <w:lang w:eastAsia="mk-MK"/>
    </w:rPr>
  </w:style>
  <w:style w:type="character" w:customStyle="1" w:styleId="tlid-translation">
    <w:name w:val="tlid-translation"/>
    <w:basedOn w:val="DefaultParagraphFont"/>
    <w:rsid w:val="0034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45728">
      <w:bodyDiv w:val="1"/>
      <w:marLeft w:val="0"/>
      <w:marRight w:val="0"/>
      <w:marTop w:val="0"/>
      <w:marBottom w:val="0"/>
      <w:divBdr>
        <w:top w:val="none" w:sz="0" w:space="0" w:color="auto"/>
        <w:left w:val="none" w:sz="0" w:space="0" w:color="auto"/>
        <w:bottom w:val="none" w:sz="0" w:space="0" w:color="auto"/>
        <w:right w:val="none" w:sz="0" w:space="0" w:color="auto"/>
      </w:divBdr>
      <w:divsChild>
        <w:div w:id="1809738042">
          <w:marLeft w:val="0"/>
          <w:marRight w:val="0"/>
          <w:marTop w:val="0"/>
          <w:marBottom w:val="0"/>
          <w:divBdr>
            <w:top w:val="none" w:sz="0" w:space="0" w:color="auto"/>
            <w:left w:val="none" w:sz="0" w:space="0" w:color="auto"/>
            <w:bottom w:val="none" w:sz="0" w:space="0" w:color="auto"/>
            <w:right w:val="none" w:sz="0" w:space="0" w:color="auto"/>
          </w:divBdr>
          <w:divsChild>
            <w:div w:id="2474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0982">
      <w:bodyDiv w:val="1"/>
      <w:marLeft w:val="0"/>
      <w:marRight w:val="0"/>
      <w:marTop w:val="0"/>
      <w:marBottom w:val="0"/>
      <w:divBdr>
        <w:top w:val="none" w:sz="0" w:space="0" w:color="auto"/>
        <w:left w:val="none" w:sz="0" w:space="0" w:color="auto"/>
        <w:bottom w:val="none" w:sz="0" w:space="0" w:color="auto"/>
        <w:right w:val="none" w:sz="0" w:space="0" w:color="auto"/>
      </w:divBdr>
      <w:divsChild>
        <w:div w:id="2014412416">
          <w:marLeft w:val="0"/>
          <w:marRight w:val="0"/>
          <w:marTop w:val="0"/>
          <w:marBottom w:val="0"/>
          <w:divBdr>
            <w:top w:val="none" w:sz="0" w:space="0" w:color="auto"/>
            <w:left w:val="none" w:sz="0" w:space="0" w:color="auto"/>
            <w:bottom w:val="none" w:sz="0" w:space="0" w:color="auto"/>
            <w:right w:val="none" w:sz="0" w:space="0" w:color="auto"/>
          </w:divBdr>
          <w:divsChild>
            <w:div w:id="7410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6767">
      <w:bodyDiv w:val="1"/>
      <w:marLeft w:val="0"/>
      <w:marRight w:val="0"/>
      <w:marTop w:val="0"/>
      <w:marBottom w:val="0"/>
      <w:divBdr>
        <w:top w:val="none" w:sz="0" w:space="0" w:color="auto"/>
        <w:left w:val="none" w:sz="0" w:space="0" w:color="auto"/>
        <w:bottom w:val="none" w:sz="0" w:space="0" w:color="auto"/>
        <w:right w:val="none" w:sz="0" w:space="0" w:color="auto"/>
      </w:divBdr>
    </w:div>
    <w:div w:id="1432894526">
      <w:bodyDiv w:val="1"/>
      <w:marLeft w:val="0"/>
      <w:marRight w:val="0"/>
      <w:marTop w:val="0"/>
      <w:marBottom w:val="0"/>
      <w:divBdr>
        <w:top w:val="none" w:sz="0" w:space="0" w:color="auto"/>
        <w:left w:val="none" w:sz="0" w:space="0" w:color="auto"/>
        <w:bottom w:val="none" w:sz="0" w:space="0" w:color="auto"/>
        <w:right w:val="none" w:sz="0" w:space="0" w:color="auto"/>
      </w:divBdr>
      <w:divsChild>
        <w:div w:id="1165701559">
          <w:marLeft w:val="0"/>
          <w:marRight w:val="0"/>
          <w:marTop w:val="0"/>
          <w:marBottom w:val="0"/>
          <w:divBdr>
            <w:top w:val="none" w:sz="0" w:space="0" w:color="auto"/>
            <w:left w:val="none" w:sz="0" w:space="0" w:color="auto"/>
            <w:bottom w:val="none" w:sz="0" w:space="0" w:color="auto"/>
            <w:right w:val="none" w:sz="0" w:space="0" w:color="auto"/>
          </w:divBdr>
          <w:divsChild>
            <w:div w:id="188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Angelov</dc:creator>
  <cp:keywords/>
  <dc:description/>
  <cp:lastModifiedBy>Windows User</cp:lastModifiedBy>
  <cp:revision>6</cp:revision>
  <dcterms:created xsi:type="dcterms:W3CDTF">2020-06-22T08:42:00Z</dcterms:created>
  <dcterms:modified xsi:type="dcterms:W3CDTF">2020-06-24T13:30:00Z</dcterms:modified>
</cp:coreProperties>
</file>